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BADC" w14:textId="77777777" w:rsidR="005F2AA1" w:rsidRDefault="005F2AA1" w:rsidP="0078234A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</w:pPr>
    </w:p>
    <w:p w14:paraId="254DD949" w14:textId="2A2D351F" w:rsidR="00B1721F" w:rsidRPr="0069432E" w:rsidRDefault="00B1721F" w:rsidP="0078234A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</w:pPr>
      <w:r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Guide for Applicants</w:t>
      </w:r>
      <w:r w:rsidR="0078234A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 xml:space="preserve"> </w:t>
      </w:r>
      <w:r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to</w:t>
      </w:r>
    </w:p>
    <w:p w14:paraId="3695982B" w14:textId="11587816" w:rsidR="00B1721F" w:rsidRPr="0069432E" w:rsidRDefault="00136081" w:rsidP="00B1721F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</w:pPr>
      <w:r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 xml:space="preserve">ECUT-IAEA </w:t>
      </w:r>
      <w:r w:rsidR="00173736"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Pr</w:t>
      </w:r>
      <w:r w:rsidR="00D91903"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oject 202</w:t>
      </w:r>
      <w:r w:rsidR="00602399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6</w:t>
      </w:r>
      <w:r w:rsidR="00B1721F"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 xml:space="preserve"> </w:t>
      </w:r>
    </w:p>
    <w:p w14:paraId="23FB6A83" w14:textId="348ACB9D" w:rsidR="00B1721F" w:rsidRPr="0069432E" w:rsidRDefault="00B1721F" w:rsidP="00B1721F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</w:pPr>
      <w:r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Master's</w:t>
      </w:r>
      <w:r w:rsidR="00D91903"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 xml:space="preserve"> and Doct</w:t>
      </w:r>
      <w:r w:rsidR="000871E1" w:rsidRPr="0069432E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  <w:t>oral Program</w:t>
      </w:r>
    </w:p>
    <w:p w14:paraId="7F31E29A" w14:textId="77777777" w:rsidR="00B1721F" w:rsidRPr="0069432E" w:rsidRDefault="00B1721F" w:rsidP="00B1721F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36"/>
          <w:szCs w:val="36"/>
        </w:rPr>
      </w:pPr>
    </w:p>
    <w:p w14:paraId="20C8A963" w14:textId="56F9529D" w:rsidR="00B1721F" w:rsidRPr="00CA6CA8" w:rsidRDefault="00066B37" w:rsidP="00C615AA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</w:pPr>
      <w:r w:rsidRPr="00CA6CA8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 xml:space="preserve">Application </w:t>
      </w:r>
      <w:r w:rsidR="00B1721F" w:rsidRPr="00CA6CA8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>Deadline for</w:t>
      </w:r>
      <w:r w:rsidR="00602399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 xml:space="preserve"> 15</w:t>
      </w:r>
      <w:r w:rsidR="00B1721F" w:rsidRPr="00CA6CA8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 xml:space="preserve"> </w:t>
      </w:r>
      <w:r w:rsidR="00602399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>April</w:t>
      </w:r>
      <w:r w:rsidR="00B1721F" w:rsidRPr="00CA6CA8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 xml:space="preserve"> 202</w:t>
      </w:r>
      <w:r w:rsidR="00602399"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  <w:t>6</w:t>
      </w:r>
    </w:p>
    <w:p w14:paraId="4D16F628" w14:textId="77777777" w:rsidR="00B1721F" w:rsidRPr="008F48DA" w:rsidRDefault="00B1721F" w:rsidP="00B1721F">
      <w:pPr>
        <w:pStyle w:val="NormalWeb"/>
        <w:spacing w:before="0" w:beforeAutospacing="0" w:after="0" w:afterAutospacing="0"/>
        <w:jc w:val="center"/>
        <w:rPr>
          <w:rFonts w:ascii="Arial Black" w:eastAsiaTheme="minorEastAsia" w:hAnsi="Arial Black" w:cstheme="minorBidi"/>
          <w:b/>
          <w:bCs/>
          <w:color w:val="4472C4" w:themeColor="accent1"/>
          <w:kern w:val="24"/>
          <w:sz w:val="28"/>
          <w:szCs w:val="28"/>
        </w:rPr>
      </w:pPr>
    </w:p>
    <w:p w14:paraId="135316F6" w14:textId="77777777" w:rsidR="00B1721F" w:rsidRPr="008F48DA" w:rsidRDefault="00B1721F" w:rsidP="00B1721F">
      <w:pPr>
        <w:pStyle w:val="ListParagrap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377E29AF" w14:textId="749DD3E1" w:rsidR="00364EA3" w:rsidRPr="00ED0BEF" w:rsidRDefault="00364EA3" w:rsidP="00ED0BE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Interested applicants may submit their application</w:t>
      </w:r>
      <w:r w:rsidR="00CC3259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s</w:t>
      </w: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directly to</w:t>
      </w:r>
      <w:r w:rsidR="00ED0BE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830988" w:rsidRPr="00ED0BE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East China University of Technology (ECUT) </w:t>
      </w:r>
      <w:r w:rsidR="00E01533" w:rsidRPr="00ED0BE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as per the academic requirements.</w:t>
      </w:r>
    </w:p>
    <w:p w14:paraId="70A459BA" w14:textId="77777777" w:rsidR="00E01533" w:rsidRPr="008F48DA" w:rsidRDefault="00E01533" w:rsidP="00AD2E4C">
      <w:pPr>
        <w:pStyle w:val="NormalWeb"/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46DA7131" w14:textId="260B3433" w:rsidR="00B1721F" w:rsidRDefault="00BE0031" w:rsidP="00AD2E4C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  <w:r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The applications </w:t>
      </w:r>
      <w:r w:rsidR="00B1721F"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will </w:t>
      </w:r>
      <w:r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be</w:t>
      </w:r>
      <w:r w:rsidR="00492244"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preliminary review and assessed by the ECUT</w:t>
      </w:r>
      <w:r w:rsidR="00660F10"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in accordance with </w:t>
      </w:r>
      <w:r w:rsidR="00B1721F"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the eligibility criteria.</w:t>
      </w:r>
      <w:r w:rsidR="004A116D"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Successful applications will be </w:t>
      </w:r>
      <w:r w:rsidR="0061656B" w:rsidRPr="0061656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notified by the ECUT.</w:t>
      </w:r>
    </w:p>
    <w:p w14:paraId="138DFF50" w14:textId="77777777" w:rsidR="0061656B" w:rsidRPr="0061656B" w:rsidRDefault="0061656B" w:rsidP="00A24C0D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244F86AB" w14:textId="6923816D" w:rsidR="00B1721F" w:rsidRDefault="005D35E8" w:rsidP="00AD2E4C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  <w:r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After receiving </w:t>
      </w:r>
      <w:r w:rsidR="00FE09A1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notifications, </w:t>
      </w:r>
      <w:r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the applicants</w:t>
      </w:r>
      <w:r w:rsidR="00C25CD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D32235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who are </w:t>
      </w:r>
      <w:r w:rsidR="006C3FB6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considered for a </w:t>
      </w:r>
      <w:r w:rsidR="005966A0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fellowship support</w:t>
      </w:r>
      <w:r w:rsidR="001409B3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E76775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will be</w:t>
      </w:r>
      <w:r w:rsidR="00B1721F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required to complete the IAEA Fellowship </w:t>
      </w:r>
      <w:r w:rsidR="00D32235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N</w:t>
      </w:r>
      <w:r w:rsidR="00955AA3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ominations</w:t>
      </w:r>
      <w:r w:rsidR="00B1721F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735209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through InTouch</w:t>
      </w:r>
      <w:r w:rsidR="0042671B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+</w:t>
      </w:r>
      <w:r w:rsidR="00F008DF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955AA3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and submit through</w:t>
      </w:r>
      <w:r w:rsidR="00D1790A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the</w:t>
      </w:r>
      <w:r w:rsidR="001E3B3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National </w:t>
      </w:r>
      <w:r w:rsidR="00626941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Liaison</w:t>
      </w:r>
      <w:r w:rsidR="00DC7B4C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Officers</w:t>
      </w:r>
      <w:r w:rsidR="00D1790A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DC7B4C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(</w:t>
      </w:r>
      <w:r w:rsidR="00D1790A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NLOs</w:t>
      </w:r>
      <w:r w:rsidR="00626941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)</w:t>
      </w:r>
      <w:r w:rsidR="00D1790A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to the IAEA</w:t>
      </w:r>
      <w:r w:rsidR="00D2208C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official channel</w:t>
      </w:r>
      <w:r w:rsidR="00D1790A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. </w:t>
      </w:r>
      <w:r w:rsidR="00D2208C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The applications should be relevant to either TC notional projects or regional projects and endorsed by </w:t>
      </w:r>
      <w:r w:rsidR="0043434A" w:rsidRPr="00075366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the NLOs.</w:t>
      </w:r>
    </w:p>
    <w:p w14:paraId="7D2372AE" w14:textId="77777777" w:rsidR="00A12A38" w:rsidRPr="00075366" w:rsidRDefault="00A12A38" w:rsidP="00A12A38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19EE1ED2" w14:textId="7588FEA3" w:rsidR="00B1721F" w:rsidRPr="008F48DA" w:rsidRDefault="00B1721F" w:rsidP="00AD2E4C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Upon receiving the Fellowship Applications</w:t>
      </w:r>
      <w:r w:rsidR="00D05DEE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endorsed by </w:t>
      </w:r>
      <w:r w:rsidR="00060360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the </w:t>
      </w:r>
      <w:r w:rsidR="00D05DEE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NLOs</w:t>
      </w: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, </w:t>
      </w:r>
      <w:r w:rsidR="007131E4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the </w:t>
      </w: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IAEA will review and forward the </w:t>
      </w:r>
      <w:r w:rsidR="00BC5137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selected </w:t>
      </w: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applications to the </w:t>
      </w:r>
      <w:r w:rsidR="00495BD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ECUT</w:t>
      </w: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as per the standing procedures and </w:t>
      </w:r>
      <w:r w:rsidR="00495BDF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will </w:t>
      </w: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coordinate provision of follow-up support.</w:t>
      </w:r>
    </w:p>
    <w:p w14:paraId="5F2129D1" w14:textId="77777777" w:rsidR="00B1721F" w:rsidRPr="008F48DA" w:rsidRDefault="00B1721F" w:rsidP="00AD2E4C">
      <w:pPr>
        <w:pStyle w:val="ListParagraph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7833D06D" w14:textId="190F0604" w:rsidR="00746E01" w:rsidRDefault="002E13EF" w:rsidP="00AD2E4C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The a</w:t>
      </w:r>
      <w:r w:rsidR="00B1721F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pplicants are advised to note and adhere to the </w:t>
      </w:r>
      <w:r w:rsidR="008B02D7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application </w:t>
      </w:r>
      <w:r w:rsidR="00B1721F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deadline </w:t>
      </w:r>
      <w:r w:rsidR="004B6C32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(</w:t>
      </w:r>
      <w:r w:rsidR="004C3D40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15 April</w:t>
      </w:r>
      <w:r w:rsidR="004B6C32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202</w:t>
      </w:r>
      <w:r w:rsidR="00602399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6</w:t>
      </w:r>
      <w:r w:rsidR="004B6C32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) </w:t>
      </w:r>
      <w:r w:rsidR="00B1721F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require</w:t>
      </w:r>
      <w:r w:rsidR="00EF01B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d</w:t>
      </w:r>
      <w:r w:rsidR="004879D5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  <w:r w:rsidR="00B1721F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by the </w:t>
      </w:r>
      <w:r w:rsidR="00EF01BB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ECUT</w:t>
      </w:r>
      <w:r w:rsidR="00B1721F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.</w:t>
      </w:r>
      <w:r w:rsidR="00124979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</w:t>
      </w:r>
    </w:p>
    <w:p w14:paraId="76CFCB0C" w14:textId="77777777" w:rsidR="00746E01" w:rsidRDefault="00746E01" w:rsidP="00746E01">
      <w:pPr>
        <w:pStyle w:val="ListParagrap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164E145D" w14:textId="683FF200" w:rsidR="00B1721F" w:rsidRDefault="00124979" w:rsidP="00AD2E4C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  <w:r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The official Application </w:t>
      </w:r>
      <w:r w:rsidR="00891427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Guide for Admission </w:t>
      </w:r>
      <w:r w:rsidR="00E73983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is</w:t>
      </w:r>
      <w:r w:rsidR="00891427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announced by </w:t>
      </w:r>
      <w:r w:rsidR="00E73983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>the ECUT</w:t>
      </w:r>
      <w:r w:rsidR="001B4F9F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in their Web site</w:t>
      </w:r>
      <w:r w:rsidR="00EC3B5E" w:rsidRPr="008F48DA"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  <w:t xml:space="preserve"> below.</w:t>
      </w:r>
    </w:p>
    <w:p w14:paraId="606A8568" w14:textId="77777777" w:rsidR="005F2AA1" w:rsidRPr="008F48DA" w:rsidRDefault="005F2AA1" w:rsidP="005F2AA1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4472C4" w:themeColor="accent1"/>
          <w:kern w:val="24"/>
          <w:sz w:val="28"/>
          <w:szCs w:val="28"/>
        </w:rPr>
      </w:pPr>
    </w:p>
    <w:p w14:paraId="1455F5F8" w14:textId="235857F3" w:rsidR="00B1721F" w:rsidRDefault="0078234A" w:rsidP="00ED0BEF">
      <w:pPr>
        <w:pStyle w:val="NormalWeb"/>
        <w:spacing w:before="0" w:beforeAutospacing="0" w:after="0" w:afterAutospacing="0"/>
        <w:ind w:firstLine="345"/>
        <w:rPr>
          <w:rFonts w:ascii="Arial" w:eastAsiaTheme="minorEastAsia" w:hAnsi="Arial" w:cs="Arial"/>
          <w:color w:val="3B9CBA"/>
          <w:kern w:val="24"/>
        </w:rPr>
      </w:pPr>
      <w:hyperlink r:id="rId7" w:history="1">
        <w:r w:rsidRPr="00A5071A">
          <w:rPr>
            <w:rStyle w:val="Hyperlink"/>
            <w:rFonts w:ascii="Verdana" w:hAnsi="Verdana"/>
          </w:rPr>
          <w:t>https://eng.ecut.edu.cn/IAEAProgram/list.htm</w:t>
        </w:r>
      </w:hyperlink>
    </w:p>
    <w:p w14:paraId="14D33B34" w14:textId="77777777" w:rsidR="00B1721F" w:rsidRPr="00CA579F" w:rsidRDefault="00B1721F" w:rsidP="00B1721F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en-GB"/>
        </w:rPr>
      </w:pPr>
    </w:p>
    <w:p w14:paraId="1E13C6A5" w14:textId="77777777" w:rsidR="00B779F8" w:rsidRDefault="00B779F8"/>
    <w:sectPr w:rsidR="00B7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188A" w14:textId="77777777" w:rsidR="00BC7172" w:rsidRDefault="00BC7172" w:rsidP="00ED0BEF">
      <w:pPr>
        <w:spacing w:after="0" w:line="240" w:lineRule="auto"/>
      </w:pPr>
      <w:r>
        <w:separator/>
      </w:r>
    </w:p>
  </w:endnote>
  <w:endnote w:type="continuationSeparator" w:id="0">
    <w:p w14:paraId="65797A43" w14:textId="77777777" w:rsidR="00BC7172" w:rsidRDefault="00BC7172" w:rsidP="00ED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E3FF" w14:textId="77777777" w:rsidR="00BC7172" w:rsidRDefault="00BC7172" w:rsidP="00ED0BEF">
      <w:pPr>
        <w:spacing w:after="0" w:line="240" w:lineRule="auto"/>
      </w:pPr>
      <w:r>
        <w:separator/>
      </w:r>
    </w:p>
  </w:footnote>
  <w:footnote w:type="continuationSeparator" w:id="0">
    <w:p w14:paraId="29A6B1D0" w14:textId="77777777" w:rsidR="00BC7172" w:rsidRDefault="00BC7172" w:rsidP="00ED0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E67F3"/>
    <w:multiLevelType w:val="hybridMultilevel"/>
    <w:tmpl w:val="DD34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1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F8"/>
    <w:rsid w:val="000200C8"/>
    <w:rsid w:val="00060360"/>
    <w:rsid w:val="00066B37"/>
    <w:rsid w:val="00075366"/>
    <w:rsid w:val="000871E1"/>
    <w:rsid w:val="00124979"/>
    <w:rsid w:val="00136081"/>
    <w:rsid w:val="001409B3"/>
    <w:rsid w:val="00173736"/>
    <w:rsid w:val="001B1DF1"/>
    <w:rsid w:val="001B4F9F"/>
    <w:rsid w:val="001D44B8"/>
    <w:rsid w:val="001E3B3F"/>
    <w:rsid w:val="002E13EF"/>
    <w:rsid w:val="002F02BA"/>
    <w:rsid w:val="00334CC6"/>
    <w:rsid w:val="00364EA3"/>
    <w:rsid w:val="003F3A7A"/>
    <w:rsid w:val="00402BBA"/>
    <w:rsid w:val="0042671B"/>
    <w:rsid w:val="0043434A"/>
    <w:rsid w:val="004879D5"/>
    <w:rsid w:val="0049076E"/>
    <w:rsid w:val="00492244"/>
    <w:rsid w:val="00495BDF"/>
    <w:rsid w:val="004A116D"/>
    <w:rsid w:val="004B6C32"/>
    <w:rsid w:val="004C3D40"/>
    <w:rsid w:val="005966A0"/>
    <w:rsid w:val="005D35E8"/>
    <w:rsid w:val="005F2AA1"/>
    <w:rsid w:val="00602399"/>
    <w:rsid w:val="0061656B"/>
    <w:rsid w:val="0062194E"/>
    <w:rsid w:val="00626941"/>
    <w:rsid w:val="00626C81"/>
    <w:rsid w:val="00660F10"/>
    <w:rsid w:val="0069059E"/>
    <w:rsid w:val="0069432E"/>
    <w:rsid w:val="00695B13"/>
    <w:rsid w:val="006A3BF6"/>
    <w:rsid w:val="006C20C7"/>
    <w:rsid w:val="006C3FB6"/>
    <w:rsid w:val="006C51FF"/>
    <w:rsid w:val="0071163F"/>
    <w:rsid w:val="007131E4"/>
    <w:rsid w:val="00735209"/>
    <w:rsid w:val="00746E01"/>
    <w:rsid w:val="0078234A"/>
    <w:rsid w:val="00813CEA"/>
    <w:rsid w:val="00830988"/>
    <w:rsid w:val="008666B6"/>
    <w:rsid w:val="00891427"/>
    <w:rsid w:val="008B02D7"/>
    <w:rsid w:val="008F48DA"/>
    <w:rsid w:val="00955AA3"/>
    <w:rsid w:val="009D418B"/>
    <w:rsid w:val="00A12A38"/>
    <w:rsid w:val="00A24C0D"/>
    <w:rsid w:val="00A8312E"/>
    <w:rsid w:val="00A900B3"/>
    <w:rsid w:val="00AD2E4C"/>
    <w:rsid w:val="00B1721F"/>
    <w:rsid w:val="00B779F8"/>
    <w:rsid w:val="00B92C2D"/>
    <w:rsid w:val="00BC5137"/>
    <w:rsid w:val="00BC7172"/>
    <w:rsid w:val="00BE0031"/>
    <w:rsid w:val="00C0391B"/>
    <w:rsid w:val="00C25CDF"/>
    <w:rsid w:val="00C615AA"/>
    <w:rsid w:val="00CA6CA8"/>
    <w:rsid w:val="00CC3259"/>
    <w:rsid w:val="00D05DEE"/>
    <w:rsid w:val="00D1790A"/>
    <w:rsid w:val="00D2208C"/>
    <w:rsid w:val="00D32235"/>
    <w:rsid w:val="00D53183"/>
    <w:rsid w:val="00D91903"/>
    <w:rsid w:val="00DC7B4C"/>
    <w:rsid w:val="00E01533"/>
    <w:rsid w:val="00E4113A"/>
    <w:rsid w:val="00E671C2"/>
    <w:rsid w:val="00E73983"/>
    <w:rsid w:val="00E76775"/>
    <w:rsid w:val="00EC3B5E"/>
    <w:rsid w:val="00ED0BEF"/>
    <w:rsid w:val="00EF01BB"/>
    <w:rsid w:val="00F008DF"/>
    <w:rsid w:val="00F173F1"/>
    <w:rsid w:val="00F51C8A"/>
    <w:rsid w:val="00F70DEB"/>
    <w:rsid w:val="00FB4F31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81E1"/>
  <w15:chartTrackingRefBased/>
  <w15:docId w15:val="{4BC794D1-31AB-4D49-98DD-D3E1FAE5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1F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1721F"/>
    <w:pPr>
      <w:ind w:left="720"/>
      <w:contextualSpacing/>
    </w:pPr>
  </w:style>
  <w:style w:type="character" w:customStyle="1" w:styleId="15">
    <w:name w:val="15"/>
    <w:basedOn w:val="DefaultParagraphFont"/>
    <w:rsid w:val="0071163F"/>
  </w:style>
  <w:style w:type="character" w:styleId="Hyperlink">
    <w:name w:val="Hyperlink"/>
    <w:basedOn w:val="DefaultParagraphFont"/>
    <w:uiPriority w:val="99"/>
    <w:unhideWhenUsed/>
    <w:rsid w:val="00782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BEF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BEF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.ecut.edu.cn/IAEAProgram/li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Beihua</dc:creator>
  <cp:keywords/>
  <dc:description/>
  <cp:lastModifiedBy>JIN, Beihua</cp:lastModifiedBy>
  <cp:revision>3</cp:revision>
  <dcterms:created xsi:type="dcterms:W3CDTF">2026-01-20T16:22:00Z</dcterms:created>
  <dcterms:modified xsi:type="dcterms:W3CDTF">2026-01-21T10:42:00Z</dcterms:modified>
</cp:coreProperties>
</file>